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24A" w:rsidRPr="0004224A" w:rsidRDefault="0004224A" w:rsidP="0004224A">
      <w:pPr>
        <w:jc w:val="center"/>
        <w:rPr>
          <w:sz w:val="28"/>
          <w:szCs w:val="28"/>
        </w:rPr>
      </w:pPr>
      <w:r w:rsidRPr="0004224A">
        <w:rPr>
          <w:b/>
          <w:sz w:val="28"/>
          <w:szCs w:val="28"/>
        </w:rPr>
        <w:t>О работе с обращениями граждан и организаций, запросами пользователей информацией</w:t>
      </w:r>
      <w:r w:rsidRPr="0004224A">
        <w:rPr>
          <w:b/>
          <w:sz w:val="28"/>
          <w:szCs w:val="28"/>
        </w:rPr>
        <w:t xml:space="preserve"> </w:t>
      </w:r>
      <w:r w:rsidRPr="0004224A">
        <w:rPr>
          <w:b/>
          <w:sz w:val="28"/>
          <w:szCs w:val="28"/>
        </w:rPr>
        <w:t>в налоговых органах Тверской области в I квартале 2024 года</w:t>
      </w:r>
    </w:p>
    <w:p w:rsidR="0004224A" w:rsidRDefault="0004224A" w:rsidP="0004224A">
      <w:pPr>
        <w:jc w:val="both"/>
        <w:rPr>
          <w:sz w:val="28"/>
          <w:szCs w:val="28"/>
        </w:rPr>
      </w:pPr>
    </w:p>
    <w:p w:rsidR="0004224A" w:rsidRPr="0004224A" w:rsidRDefault="0004224A" w:rsidP="0004224A">
      <w:pPr>
        <w:ind w:firstLine="708"/>
        <w:jc w:val="both"/>
        <w:rPr>
          <w:sz w:val="28"/>
          <w:szCs w:val="28"/>
        </w:rPr>
      </w:pPr>
      <w:r w:rsidRPr="0004224A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I квартале 2024 года поступило на рассмотрение 9 560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79,46% граждан (7 596 обращений). Статистика приведена в приложении </w:t>
      </w:r>
      <w:bookmarkStart w:id="0" w:name="_GoBack"/>
      <w:bookmarkEnd w:id="0"/>
      <w:r w:rsidRPr="0004224A">
        <w:rPr>
          <w:sz w:val="28"/>
          <w:szCs w:val="28"/>
        </w:rPr>
        <w:t>№1.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 xml:space="preserve">Значительное </w:t>
      </w:r>
      <w:r w:rsidRPr="0004224A">
        <w:rPr>
          <w:sz w:val="28"/>
          <w:szCs w:val="28"/>
        </w:rPr>
        <w:t>количество</w:t>
      </w:r>
      <w:r w:rsidRPr="0004224A">
        <w:rPr>
          <w:sz w:val="28"/>
          <w:szCs w:val="28"/>
        </w:rPr>
        <w:t xml:space="preserve"> писем содержало вопросы налогообложения доходов физических лиц и администрирования страховых взносов – 2 238 обращений (23,41% от общего числа).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>В текущем периоде так же поступали обращения по возникновению задолженности по налогам, сборам и взносам в бюджеты государственных внебюджетных фондов – 1 950 обращений (20,40% от общего числа). Налогоплательщики заостряли внимание на вопросах, связанных c предъявлением необоснованных сумм задолженности по ЕНС об уплате налогов и страховых взносов, отсутствием информации по ранее уплаченным налогам в бюджетную систему;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отсутствием информации по ранее уплаченным налогам в бюджетную систему.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>Одновременно с этим немалая часть писем затрагивала темы организации работы с налогоплательщиками – 1 361 обращение (14,24% от общего числа). Граждане обращались за разъяснениями законодательства о налогах и сборах,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>Существенный удельный вес заявлений, полученных налоговыми органами Тверской области в I квартале 2024 года, составляли вопросы администрирования имущественных налогов – 834 обращения (8,72% от общего числа):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>- по исчислению и уплаты налога на имущество – 413 или 4,32%;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lastRenderedPageBreak/>
        <w:t>- транспортного налога – 217 или 2,27%;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 xml:space="preserve">- земельного налога – 204 или 2,13%. 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>В текущем периоде граждане обращались по проблемам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 xml:space="preserve">В I квартале 2024 года так же поступали обращения по налогообложению малого бизнеса, специальных налоговых режимов – 806 обращений (8,43% от общего числа). В своих заявлениях граждане интересовались: 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 xml:space="preserve">– порядком применения налога на профессиональный доход; 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>– возможностью отмены специального налогового режима системы налогообложения в виде единого налога на вмененный доход для отдельных видов деятельности.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>Вместе с тем, были получены обращения по проблемам учета налогоплательщиков, получения и отказа от ИНН – 655 обращений (6,85%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 xml:space="preserve">Отдельные обращения, поступившие в налоговые органы Тверской области в отчетном периоде, затрагивали вопросы контроля и надзора в налоговой сфере – 401 обращение (5,25% от общего числа). 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>Заявителей также интересовали вопросы контроля и надзора в налоговой сфере (505 обращений или 5,28%); возврата или зачета излишне уплаченных или излишне взысканных сумм налогов, сборов, взносов, пеней и штрафов (278 обращений или 2,91%); налоговой отчетности (223 обращения или 2,33%); налоговых преференций и льгот физическим лицам (141 обращение или 1,47%); обжалования решений государственных органов и должностных лиц, споров с физическими и юридическими лицами по обжалованию актов нормативного характера и действий (бездействия) должностных лиц (106 обращений или 1,11%).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t>Подробная статистика обращений граждан в разрезе тематики приведена в приложении № 2.</w:t>
      </w:r>
    </w:p>
    <w:p w:rsidR="0004224A" w:rsidRPr="0004224A" w:rsidRDefault="0004224A" w:rsidP="0004224A">
      <w:pPr>
        <w:ind w:firstLine="709"/>
        <w:contextualSpacing/>
        <w:jc w:val="both"/>
        <w:rPr>
          <w:sz w:val="28"/>
          <w:szCs w:val="28"/>
        </w:rPr>
      </w:pPr>
      <w:r w:rsidRPr="0004224A">
        <w:rPr>
          <w:sz w:val="28"/>
          <w:szCs w:val="28"/>
        </w:rPr>
        <w:lastRenderedPageBreak/>
        <w:t>В Управлении в установленном порядке осуществлялся личный прием граждан, на который в I квартале 2024 года обратилось 4 заявителя. Были даны подробные разъяснения по существу заданных вопросов.</w:t>
      </w:r>
    </w:p>
    <w:p w:rsidR="007E4C5F" w:rsidRPr="0004224A" w:rsidRDefault="0004224A" w:rsidP="0004224A">
      <w:pPr>
        <w:ind w:firstLine="708"/>
        <w:jc w:val="both"/>
        <w:rPr>
          <w:sz w:val="28"/>
          <w:szCs w:val="28"/>
        </w:rPr>
      </w:pPr>
      <w:r w:rsidRPr="0004224A">
        <w:rPr>
          <w:sz w:val="28"/>
          <w:szCs w:val="28"/>
        </w:rPr>
        <w:t>Из полученных в отчетном периоде заявлений налогоплательщиков на контроль было поставлено 9 426 или 98,61% от общего количества, что на 26,92% больше, чем за аналогичный период 2023 года (в I квартале 2023 года на контроле находилось 7 427). Информация в приведена в приложении № 3.</w:t>
      </w:r>
    </w:p>
    <w:sectPr w:rsidR="007E4C5F" w:rsidRPr="00042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4A"/>
    <w:rsid w:val="0004224A"/>
    <w:rsid w:val="007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83CDC2-DF8D-4649-AE5B-2E9A7017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24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Захарова Елена Юрьевна</cp:lastModifiedBy>
  <cp:revision>1</cp:revision>
  <dcterms:created xsi:type="dcterms:W3CDTF">2024-04-08T14:10:00Z</dcterms:created>
  <dcterms:modified xsi:type="dcterms:W3CDTF">2024-04-08T14:11:00Z</dcterms:modified>
</cp:coreProperties>
</file>